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D1" w:rsidRPr="000B30D0" w:rsidRDefault="009634D1" w:rsidP="009634D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B30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2016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Гудима, Тарас Михайлович.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Жирова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гепатодистрофія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собак: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діагностика і лікування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06.04. 2017 / Т. М. Гудима. – Львів, 2016. – 208 с.</w:t>
      </w:r>
    </w:p>
    <w:p w:rsidR="009634D1" w:rsidRPr="00E64E05" w:rsidRDefault="009634D1" w:rsidP="009634D1">
      <w:pPr>
        <w:jc w:val="both"/>
        <w:rPr>
          <w:sz w:val="28"/>
          <w:szCs w:val="28"/>
          <w:lang w:val="uk-UA"/>
        </w:rPr>
      </w:pP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Мельниченко, Юлія Олександрівна.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пробіотичної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добавки та її використання за виро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щування курчат-бройлерів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 г. наук: 03.00.20: захищена 07.07.2016 / Ю. О. Мельниченко. – Біла Церква, 2016. – 152 с.</w:t>
      </w:r>
    </w:p>
    <w:p w:rsidR="009634D1" w:rsidRPr="00E64E05" w:rsidRDefault="009634D1" w:rsidP="009634D1">
      <w:pPr>
        <w:jc w:val="both"/>
        <w:rPr>
          <w:sz w:val="28"/>
          <w:szCs w:val="28"/>
          <w:lang w:val="uk-UA"/>
        </w:rPr>
      </w:pP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Сокольська, Тетяна Вікторівна.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Ресурсне забезпечення економічного зростання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сподарського виробництва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08.00.03: захищена 4.11. 2016 / Т. В. Сокольська. – Біла Церква, 2016. – 440 с.</w:t>
      </w:r>
    </w:p>
    <w:p w:rsidR="009634D1" w:rsidRPr="00E64E05" w:rsidRDefault="009634D1" w:rsidP="009634D1">
      <w:pPr>
        <w:jc w:val="both"/>
        <w:rPr>
          <w:sz w:val="28"/>
          <w:szCs w:val="28"/>
          <w:lang w:val="uk-UA"/>
        </w:rPr>
      </w:pP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Степаненко, Ганна Олександрівна.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Метаболічні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остеопатії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в рептилій (патогенез,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діагностика, лікування)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наук:16.00.01: захищена / Г. О. Степаненко. – Харків, 2016. – 182 с. + додатки</w:t>
      </w:r>
    </w:p>
    <w:p w:rsidR="009634D1" w:rsidRPr="00E64E05" w:rsidRDefault="009634D1" w:rsidP="009634D1">
      <w:pPr>
        <w:jc w:val="both"/>
        <w:rPr>
          <w:sz w:val="28"/>
          <w:szCs w:val="28"/>
          <w:lang w:val="uk-UA"/>
        </w:rPr>
      </w:pP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Телятніков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Володимирович.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Застосування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наночасток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Mg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Fe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Co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Cu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Zn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Ag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 переломів кісток </w:t>
      </w:r>
      <w:r>
        <w:rPr>
          <w:rFonts w:ascii="Times New Roman" w:hAnsi="Times New Roman" w:cs="Times New Roman"/>
          <w:sz w:val="28"/>
          <w:szCs w:val="28"/>
          <w:lang w:val="uk-UA"/>
        </w:rPr>
        <w:t>та їх ускладнень у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 : 16.00.05 : захищена 27.04. 2017 / А.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Телятніков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Одеса, 2016. – 301с.</w:t>
      </w:r>
    </w:p>
    <w:p w:rsidR="009634D1" w:rsidRPr="00E64E05" w:rsidRDefault="009634D1" w:rsidP="009634D1">
      <w:pPr>
        <w:jc w:val="both"/>
        <w:rPr>
          <w:sz w:val="28"/>
          <w:szCs w:val="28"/>
          <w:lang w:val="uk-UA"/>
        </w:rPr>
      </w:pP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Яшина, Ірина Михайлівна.</w:t>
      </w:r>
    </w:p>
    <w:p w:rsidR="009634D1" w:rsidRPr="00E64E05" w:rsidRDefault="009634D1" w:rsidP="009634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сільськогосподарськими підприємствами малого бізне</w:t>
      </w:r>
      <w:r>
        <w:rPr>
          <w:rFonts w:ascii="Times New Roman" w:hAnsi="Times New Roman" w:cs="Times New Roman"/>
          <w:sz w:val="28"/>
          <w:szCs w:val="28"/>
          <w:lang w:val="uk-UA"/>
        </w:rPr>
        <w:t>су на засадах маркетингу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 : захищена 4.11.2016 / І. М. Яшина. – Херсон, 2016. – 195 с. + 4 с. додатки</w:t>
      </w:r>
    </w:p>
    <w:p w:rsidR="00507075" w:rsidRPr="009634D1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9634D1" w:rsidSect="00963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4D1"/>
    <w:rsid w:val="00507075"/>
    <w:rsid w:val="0096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2024-07-31T09:00:00Z</dcterms:created>
  <dcterms:modified xsi:type="dcterms:W3CDTF">2024-07-31T09:01:00Z</dcterms:modified>
</cp:coreProperties>
</file>